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36" w:rsidRPr="00DA1C17" w:rsidRDefault="00D17B5C" w:rsidP="0095559E">
      <w:pPr>
        <w:spacing w:after="0" w:line="259" w:lineRule="auto"/>
        <w:rPr>
          <w:rFonts w:ascii="Times New Roman" w:hAnsi="Times New Roman" w:cs="Times New Roman"/>
          <w:lang w:val="en-US"/>
        </w:rPr>
      </w:pPr>
      <w:r>
        <w:rPr>
          <w:noProof/>
          <w:lang w:eastAsia="ru-RU"/>
        </w:rPr>
        <w:drawing>
          <wp:inline distT="0" distB="0" distL="0" distR="0" wp14:anchorId="30206A1E" wp14:editId="6693C049">
            <wp:extent cx="2571750" cy="76742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srcRect/>
                    <a:stretch>
                      <a:fillRect/>
                    </a:stretch>
                  </pic:blipFill>
                  <pic:spPr bwMode="auto">
                    <a:xfrm>
                      <a:off x="0" y="0"/>
                      <a:ext cx="2593123" cy="773799"/>
                    </a:xfrm>
                    <a:prstGeom prst="rect">
                      <a:avLst/>
                    </a:prstGeom>
                    <a:noFill/>
                  </pic:spPr>
                </pic:pic>
              </a:graphicData>
            </a:graphic>
          </wp:inline>
        </w:drawing>
      </w: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jc w:val="center"/>
        <w:rPr>
          <w:rFonts w:ascii="Times New Roman" w:eastAsia="Times New Roman" w:hAnsi="Times New Roman" w:cs="Times New Roman"/>
          <w:b/>
          <w:sz w:val="50"/>
          <w:szCs w:val="50"/>
          <w:lang w:val="en-US"/>
        </w:rPr>
      </w:pPr>
      <w:r w:rsidRPr="00DA1C17">
        <w:rPr>
          <w:rFonts w:ascii="Times New Roman" w:eastAsia="Times New Roman" w:hAnsi="Times New Roman" w:cs="Times New Roman"/>
          <w:b/>
          <w:sz w:val="50"/>
          <w:szCs w:val="50"/>
          <w:lang w:val="en-US"/>
        </w:rPr>
        <w:t>Quality report</w:t>
      </w:r>
    </w:p>
    <w:p w:rsidR="0095559E" w:rsidRPr="00DA1C17" w:rsidRDefault="00520DB3" w:rsidP="0095559E">
      <w:pPr>
        <w:spacing w:after="0" w:line="259" w:lineRule="auto"/>
        <w:jc w:val="center"/>
        <w:rPr>
          <w:rFonts w:ascii="Times New Roman" w:eastAsia="Times New Roman" w:hAnsi="Times New Roman" w:cs="Times New Roman"/>
          <w:sz w:val="50"/>
          <w:szCs w:val="50"/>
          <w:lang w:val="en-US"/>
        </w:rPr>
      </w:pPr>
      <w:r w:rsidRPr="00DA1C17">
        <w:rPr>
          <w:rFonts w:ascii="Times New Roman" w:eastAsia="Times New Roman" w:hAnsi="Times New Roman" w:cs="Times New Roman"/>
          <w:sz w:val="50"/>
          <w:szCs w:val="50"/>
          <w:lang w:val="en-US"/>
        </w:rPr>
        <w:t xml:space="preserve">Price index for fishery and fish farming products in the Republic of Kazakhstan </w:t>
      </w:r>
    </w:p>
    <w:p w:rsidR="00520DB3" w:rsidRPr="00DA1C17" w:rsidRDefault="00520DB3" w:rsidP="0095559E">
      <w:pPr>
        <w:spacing w:after="0" w:line="259" w:lineRule="auto"/>
        <w:jc w:val="center"/>
        <w:rPr>
          <w:rFonts w:ascii="Times New Roman" w:eastAsia="Times New Roman" w:hAnsi="Times New Roman" w:cs="Times New Roman"/>
          <w:sz w:val="50"/>
          <w:szCs w:val="50"/>
          <w:lang w:val="en-US"/>
        </w:rPr>
      </w:pPr>
      <w:r w:rsidRPr="00DA1C17">
        <w:rPr>
          <w:rFonts w:ascii="Times New Roman" w:eastAsia="Times New Roman" w:hAnsi="Times New Roman" w:cs="Times New Roman"/>
          <w:sz w:val="50"/>
          <w:szCs w:val="50"/>
          <w:lang w:val="en-US"/>
        </w:rPr>
        <w:t>for 2024</w:t>
      </w:r>
    </w:p>
    <w:p w:rsidR="00520DB3" w:rsidRPr="00DA1C17" w:rsidRDefault="00520DB3" w:rsidP="0095559E">
      <w:pPr>
        <w:spacing w:after="0" w:line="259" w:lineRule="auto"/>
        <w:rPr>
          <w:rFonts w:ascii="Times New Roman" w:eastAsia="Times New Roman" w:hAnsi="Times New Roman" w:cs="Times New Roman"/>
          <w:sz w:val="50"/>
          <w:szCs w:val="50"/>
          <w:lang w:val="en-US"/>
        </w:rPr>
      </w:pPr>
      <w:r w:rsidRPr="00DA1C17">
        <w:rPr>
          <w:rFonts w:ascii="Times New Roman" w:eastAsia="Times New Roman" w:hAnsi="Times New Roman" w:cs="Times New Roman"/>
          <w:sz w:val="50"/>
          <w:szCs w:val="50"/>
          <w:lang w:val="en-US"/>
        </w:rPr>
        <w:br w:type="page"/>
      </w:r>
    </w:p>
    <w:p w:rsidR="00520DB3" w:rsidRPr="00DA1C17" w:rsidRDefault="00520DB3" w:rsidP="0095559E">
      <w:pPr>
        <w:spacing w:after="0" w:line="259" w:lineRule="auto"/>
        <w:rPr>
          <w:rFonts w:ascii="Times New Roman" w:eastAsia="Times New Roman" w:hAnsi="Times New Roman" w:cs="Times New Roman"/>
          <w:b/>
          <w:sz w:val="28"/>
          <w:szCs w:val="28"/>
          <w:lang w:val="en-US" w:eastAsia="ru-RU"/>
        </w:rPr>
      </w:pPr>
      <w:r w:rsidRPr="00DA1C17">
        <w:rPr>
          <w:rFonts w:ascii="Times New Roman" w:eastAsia="Times New Roman" w:hAnsi="Times New Roman" w:cs="Times New Roman"/>
          <w:b/>
          <w:sz w:val="28"/>
          <w:szCs w:val="28"/>
          <w:lang w:val="en-US" w:eastAsia="ru-RU"/>
        </w:rPr>
        <w:lastRenderedPageBreak/>
        <w:t>Content</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 Contact details</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S.2 Introduction-Relevance</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S.3 Updating Metadata</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S.4 Presentation of statistical information</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S.5 Unit of measurement</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S.6 Reporting period</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S.7 Legal basis</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S.8 Confidentiality and data protection</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S.9 Publication Policy</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S.10 Frequency of distribution</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S.11 Distribution format, accessibility and clarity</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S.12 Availability of documentation</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S.13 Quality Management</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S.14 Relevance</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S.15 Accuracy and reliability (to be filled in taking into account the type of observation)</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S.16 Timeliness and Punctuality</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S.17 Comparability</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S.18 Consistency</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S.19 Load</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S.20 Revision of data</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S.21 Processing of statistical data</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t>S.22 Notes</w:t>
      </w:r>
    </w:p>
    <w:p w:rsidR="00520DB3" w:rsidRPr="00DA1C17" w:rsidRDefault="00520DB3" w:rsidP="0095559E">
      <w:pPr>
        <w:spacing w:after="0" w:line="259" w:lineRule="auto"/>
        <w:rPr>
          <w:rFonts w:ascii="Times New Roman" w:eastAsia="Times New Roman" w:hAnsi="Times New Roman" w:cs="Times New Roman"/>
          <w:sz w:val="28"/>
          <w:szCs w:val="28"/>
          <w:lang w:val="en-US" w:eastAsia="ru-RU"/>
        </w:rPr>
      </w:pPr>
      <w:r w:rsidRPr="00DA1C17">
        <w:rPr>
          <w:rFonts w:ascii="Times New Roman" w:eastAsia="Times New Roman" w:hAnsi="Times New Roman" w:cs="Times New Roman"/>
          <w:sz w:val="28"/>
          <w:szCs w:val="28"/>
          <w:lang w:val="en-US" w:eastAsia="ru-RU"/>
        </w:rPr>
        <w:br w:type="page"/>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lastRenderedPageBreak/>
        <w:t>S.1 Contact details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 Organization</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Bureau of National Statistics of the Agency for Strategic Planning and Reforms of the Republic of Kazakhstan (Bureau)</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S.1.2 Structural unit</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Department of Price Statistics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S.1.3 Name of contact person</w:t>
      </w:r>
    </w:p>
    <w:p w:rsidR="00520DB3" w:rsidRPr="00DA1C17" w:rsidRDefault="00520DB3" w:rsidP="007B5F36">
      <w:pPr>
        <w:spacing w:after="0" w:line="259" w:lineRule="auto"/>
        <w:ind w:left="567"/>
        <w:jc w:val="both"/>
        <w:rPr>
          <w:rFonts w:ascii="Times New Roman" w:hAnsi="Times New Roman" w:cs="Times New Roman"/>
          <w:sz w:val="28"/>
          <w:szCs w:val="28"/>
          <w:lang w:val="en-US"/>
        </w:rPr>
      </w:pPr>
      <w:proofErr w:type="spellStart"/>
      <w:r w:rsidRPr="00DA1C17">
        <w:rPr>
          <w:rFonts w:ascii="Times New Roman" w:hAnsi="Times New Roman" w:cs="Times New Roman"/>
          <w:sz w:val="28"/>
          <w:szCs w:val="28"/>
          <w:lang w:val="en-US"/>
        </w:rPr>
        <w:t>Kanat</w:t>
      </w:r>
      <w:proofErr w:type="spellEnd"/>
      <w:r w:rsidRPr="00DA1C17">
        <w:rPr>
          <w:rFonts w:ascii="Times New Roman" w:hAnsi="Times New Roman" w:cs="Times New Roman"/>
          <w:sz w:val="28"/>
          <w:szCs w:val="28"/>
          <w:lang w:val="en-US"/>
        </w:rPr>
        <w:t xml:space="preserve"> </w:t>
      </w:r>
      <w:proofErr w:type="spellStart"/>
      <w:r w:rsidRPr="00DA1C17">
        <w:rPr>
          <w:rFonts w:ascii="Times New Roman" w:hAnsi="Times New Roman" w:cs="Times New Roman"/>
          <w:sz w:val="28"/>
          <w:szCs w:val="28"/>
          <w:lang w:val="en-US"/>
        </w:rPr>
        <w:t>Ukibasov</w:t>
      </w:r>
      <w:proofErr w:type="spellEnd"/>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S.1.3.1 Name of the director of the responsible structural unit</w:t>
      </w:r>
    </w:p>
    <w:p w:rsidR="00520DB3" w:rsidRPr="00DA1C17" w:rsidRDefault="00520DB3" w:rsidP="007B5F36">
      <w:pPr>
        <w:spacing w:after="0" w:line="259" w:lineRule="auto"/>
        <w:ind w:left="567"/>
        <w:jc w:val="both"/>
        <w:rPr>
          <w:rFonts w:ascii="Times New Roman" w:hAnsi="Times New Roman" w:cs="Times New Roman"/>
          <w:sz w:val="28"/>
          <w:szCs w:val="28"/>
          <w:lang w:val="en-US"/>
        </w:rPr>
      </w:pPr>
      <w:proofErr w:type="spellStart"/>
      <w:r w:rsidRPr="00DA1C17">
        <w:rPr>
          <w:rFonts w:ascii="Times New Roman" w:hAnsi="Times New Roman" w:cs="Times New Roman"/>
          <w:sz w:val="28"/>
          <w:szCs w:val="28"/>
          <w:lang w:val="en-US"/>
        </w:rPr>
        <w:t>Zhakypbekuly</w:t>
      </w:r>
      <w:proofErr w:type="spellEnd"/>
      <w:r w:rsidRPr="00DA1C17">
        <w:rPr>
          <w:rFonts w:ascii="Times New Roman" w:hAnsi="Times New Roman" w:cs="Times New Roman"/>
          <w:sz w:val="28"/>
          <w:szCs w:val="28"/>
          <w:lang w:val="en-US"/>
        </w:rPr>
        <w:t xml:space="preserve"> </w:t>
      </w:r>
      <w:proofErr w:type="spellStart"/>
      <w:r w:rsidRPr="00DA1C17">
        <w:rPr>
          <w:rFonts w:ascii="Times New Roman" w:hAnsi="Times New Roman" w:cs="Times New Roman"/>
          <w:sz w:val="28"/>
          <w:szCs w:val="28"/>
          <w:lang w:val="en-US"/>
        </w:rPr>
        <w:t>Kuanyshbek</w:t>
      </w:r>
      <w:proofErr w:type="spellEnd"/>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 Postal address of the contact person</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010000, Astana, </w:t>
      </w:r>
      <w:proofErr w:type="spellStart"/>
      <w:r w:rsidRPr="00DA1C17">
        <w:rPr>
          <w:rFonts w:ascii="Times New Roman" w:hAnsi="Times New Roman" w:cs="Times New Roman"/>
          <w:sz w:val="28"/>
          <w:szCs w:val="28"/>
          <w:lang w:val="en-US"/>
        </w:rPr>
        <w:t>Mangilik</w:t>
      </w:r>
      <w:proofErr w:type="spellEnd"/>
      <w:r w:rsidRPr="00DA1C17">
        <w:rPr>
          <w:rFonts w:ascii="Times New Roman" w:hAnsi="Times New Roman" w:cs="Times New Roman"/>
          <w:sz w:val="28"/>
          <w:szCs w:val="28"/>
          <w:lang w:val="en-US"/>
        </w:rPr>
        <w:t xml:space="preserve"> el Avenue 8, House of Ministries, entrance 4</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 Contact person's email address</w:t>
      </w:r>
    </w:p>
    <w:p w:rsidR="00520DB3" w:rsidRPr="00DA1C17" w:rsidRDefault="00520DB3" w:rsidP="007B5F36">
      <w:pPr>
        <w:spacing w:after="0" w:line="259" w:lineRule="auto"/>
        <w:ind w:left="567"/>
        <w:jc w:val="both"/>
        <w:rPr>
          <w:rFonts w:ascii="Times New Roman" w:hAnsi="Times New Roman" w:cs="Times New Roman"/>
          <w:color w:val="0000FF"/>
          <w:sz w:val="28"/>
          <w:szCs w:val="28"/>
          <w:lang w:val="en-US"/>
        </w:rPr>
      </w:pPr>
      <w:r w:rsidRPr="00DA1C17">
        <w:rPr>
          <w:rFonts w:ascii="Times New Roman" w:hAnsi="Times New Roman" w:cs="Times New Roman"/>
          <w:color w:val="0000FF"/>
          <w:sz w:val="28"/>
          <w:szCs w:val="28"/>
          <w:lang w:val="en-US"/>
        </w:rPr>
        <w:t>k.ukibasov@aspire.gov.kz</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S.1.7 Contact person's telephone number</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+7 7172 749790</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S.2 Introduction-Relevance</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price index for fishery and fish farming products characterizes the change in prices for products,</w:t>
      </w:r>
      <w:r w:rsidR="00B73846"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obtained as a result of fishing and sold through various distribution channels.</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purpose of constructing a price index for fishery and fish farming products is to measure the average change in prices for products at the time of their sale.</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Aquaculture Price Index is used to:</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w:t>
      </w:r>
      <w:r w:rsidRPr="00DA1C17">
        <w:rPr>
          <w:rFonts w:ascii="Times New Roman" w:hAnsi="Times New Roman" w:cs="Times New Roman"/>
          <w:sz w:val="28"/>
          <w:szCs w:val="28"/>
          <w:lang w:val="en-US"/>
        </w:rPr>
        <w:tab/>
        <w:t>revaluation of the volumes of fisheries and fish farming products from actual prices to comparable ones and calculation of physical volume indices;</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w:t>
      </w:r>
      <w:r w:rsidRPr="00DA1C17">
        <w:rPr>
          <w:rFonts w:ascii="Times New Roman" w:hAnsi="Times New Roman" w:cs="Times New Roman"/>
          <w:sz w:val="28"/>
          <w:szCs w:val="28"/>
          <w:lang w:val="en-US"/>
        </w:rPr>
        <w:tab/>
        <w:t>calculations of labor productivity in this type of activity and other economic and analytical calculations;</w:t>
      </w:r>
    </w:p>
    <w:p w:rsidR="00520DB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3)</w:t>
      </w:r>
      <w:r w:rsidRPr="00DA1C17">
        <w:rPr>
          <w:rFonts w:ascii="Times New Roman" w:hAnsi="Times New Roman" w:cs="Times New Roman"/>
          <w:sz w:val="28"/>
          <w:szCs w:val="28"/>
          <w:lang w:val="en-US"/>
        </w:rPr>
        <w:tab/>
        <w:t>implementation of economic monitoring, forecasting,</w:t>
      </w:r>
      <w:r w:rsidR="00B73846"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comparisons conducted by government agencies and scientific organizations.</w:t>
      </w:r>
    </w:p>
    <w:p w:rsidR="00234E23" w:rsidRPr="00DA1C17" w:rsidRDefault="00520DB3" w:rsidP="007B5F36">
      <w:pPr>
        <w:spacing w:after="0" w:line="259" w:lineRule="auto"/>
        <w:ind w:left="567"/>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Bureau holds meetings of working groups (focus groups) with the participation of potential users and respondents, representatives of interested government agencies, as well as the </w:t>
      </w:r>
      <w:proofErr w:type="spellStart"/>
      <w:r w:rsidRPr="00DA1C17">
        <w:rPr>
          <w:rFonts w:ascii="Times New Roman" w:hAnsi="Times New Roman" w:cs="Times New Roman"/>
          <w:sz w:val="28"/>
          <w:szCs w:val="28"/>
          <w:lang w:val="en-US"/>
        </w:rPr>
        <w:t>Atameken</w:t>
      </w:r>
      <w:proofErr w:type="spellEnd"/>
      <w:r w:rsidRPr="00DA1C17">
        <w:rPr>
          <w:rFonts w:ascii="Times New Roman" w:hAnsi="Times New Roman" w:cs="Times New Roman"/>
          <w:sz w:val="28"/>
          <w:szCs w:val="28"/>
          <w:lang w:val="en-US"/>
        </w:rPr>
        <w:t xml:space="preserve"> National Chamber of Commerce, at which the indicators of national statistical forms are analyzed for their relevance and the elimination of duplication with the indicators of departmental statistical forms and administrative data forms.</w:t>
      </w:r>
      <w:r w:rsidR="00234E23" w:rsidRPr="00DA1C17">
        <w:rPr>
          <w:rFonts w:ascii="Times New Roman" w:hAnsi="Times New Roman" w:cs="Times New Roman"/>
          <w:sz w:val="28"/>
          <w:szCs w:val="28"/>
          <w:lang w:val="en-US"/>
        </w:rPr>
        <w:t xml:space="preserve"> Feedback from respondents and users of official statistical information is provided through the Unified Contact Center of Bureau 1446.</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S.3 Updating Metadata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S.3.1 Last confirmation of updated metadata</w:t>
      </w:r>
    </w:p>
    <w:p w:rsidR="00520DB3" w:rsidRPr="00DA1C17" w:rsidRDefault="00D57567" w:rsidP="0095559E">
      <w:pPr>
        <w:spacing w:after="0" w:line="259" w:lineRule="auto"/>
        <w:jc w:val="both"/>
        <w:rPr>
          <w:rFonts w:ascii="Times New Roman" w:hAnsi="Times New Roman" w:cs="Times New Roman"/>
          <w:sz w:val="28"/>
          <w:szCs w:val="28"/>
          <w:lang w:val="en-US"/>
        </w:rPr>
      </w:pPr>
      <w:r>
        <w:rPr>
          <w:rFonts w:ascii="Times New Roman" w:hAnsi="Times New Roman" w:cs="Times New Roman"/>
          <w:noProof/>
          <w:sz w:val="28"/>
          <w:szCs w:val="28"/>
        </w:rPr>
        <w:lastRenderedPageBreak/>
        <w:t>08.06.2022</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S.3.2 Last Placement of Metadata</w:t>
      </w:r>
    </w:p>
    <w:p w:rsidR="00520DB3" w:rsidRPr="00DA1C17" w:rsidRDefault="00D57567" w:rsidP="0095559E">
      <w:pPr>
        <w:spacing w:after="0" w:line="259" w:lineRule="auto"/>
        <w:jc w:val="both"/>
        <w:rPr>
          <w:rFonts w:ascii="Times New Roman" w:hAnsi="Times New Roman" w:cs="Times New Roman"/>
          <w:sz w:val="28"/>
          <w:szCs w:val="28"/>
          <w:lang w:val="en-US"/>
        </w:rPr>
      </w:pPr>
      <w:r>
        <w:rPr>
          <w:rFonts w:ascii="Times New Roman" w:hAnsi="Times New Roman" w:cs="Times New Roman"/>
          <w:noProof/>
          <w:sz w:val="28"/>
          <w:szCs w:val="28"/>
        </w:rPr>
        <w:t>08.06.2022</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S.3.3 Last Metadata Update</w:t>
      </w:r>
    </w:p>
    <w:p w:rsidR="00520DB3" w:rsidRPr="00DA1C17" w:rsidRDefault="00D57567" w:rsidP="0095559E">
      <w:pPr>
        <w:spacing w:after="0" w:line="259" w:lineRule="auto"/>
        <w:jc w:val="both"/>
        <w:rPr>
          <w:rFonts w:ascii="Times New Roman" w:hAnsi="Times New Roman" w:cs="Times New Roman"/>
          <w:sz w:val="28"/>
          <w:szCs w:val="28"/>
          <w:lang w:val="en-US"/>
        </w:rPr>
      </w:pPr>
      <w:r>
        <w:rPr>
          <w:rFonts w:ascii="Times New Roman" w:hAnsi="Times New Roman" w:cs="Times New Roman"/>
          <w:noProof/>
          <w:sz w:val="28"/>
          <w:szCs w:val="28"/>
        </w:rPr>
        <w:t>08.06.2022</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S.4 Presentation of statistical information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S.4.1 Data Description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price index for fishery and fish farming products is calculated by region and for the Republic of Kazakhstan as a whole by type of product as a percentage per quarter to various comparison periods (reporting quarter to the previous quarter, corresponding quarter of the previous year, period of the previous year, to base years).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S.4.2 Classification system</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following main statistical classifiers are used: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 Classifier of administrative-territorial objects;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 Directory of products (services) of agriculture, forestry and fisheries;</w:t>
      </w:r>
    </w:p>
    <w:p w:rsidR="00234E23" w:rsidRPr="00DA1C17" w:rsidRDefault="00234E2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These classifiers are available on the Bureau's website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under the "Home" / "Classifiers"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S.4.3 Sectoral Coverage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surveyed segment of the economy, according to the current General Classifier of Economic Activities, is represented by section 03 - “Fisheries and fish farming”.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S.4.4 Statistical concepts and definitions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1) Monitoring the price level of fishery and fish farming products is produced according to the Methodology for constructing producer price indices for agricultural, forestry and fishery products, which is available on the Bureau's Internet resource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 xml:space="preserve">in the section Economy / Price statistics / Methodology, as well as in the Information and legal system of regulatory legal acts of the Republic of Kazakhstan </w:t>
      </w:r>
      <w:proofErr w:type="spellStart"/>
      <w:r w:rsidRPr="00DA1C17">
        <w:rPr>
          <w:rFonts w:ascii="Times New Roman" w:hAnsi="Times New Roman" w:cs="Times New Roman"/>
          <w:sz w:val="28"/>
          <w:szCs w:val="28"/>
          <w:lang w:val="en-US"/>
        </w:rPr>
        <w:t>Adilet</w:t>
      </w:r>
      <w:proofErr w:type="spellEnd"/>
      <w:r w:rsidRPr="00DA1C17">
        <w:rPr>
          <w:rFonts w:ascii="Times New Roman" w:hAnsi="Times New Roman" w:cs="Times New Roman"/>
          <w:sz w:val="28"/>
          <w:szCs w:val="28"/>
          <w:lang w:val="en-US"/>
        </w:rPr>
        <w:t xml:space="preserve"> </w:t>
      </w:r>
      <w:r w:rsidRPr="00DA1C17">
        <w:rPr>
          <w:rFonts w:ascii="Times New Roman" w:hAnsi="Times New Roman" w:cs="Times New Roman"/>
          <w:color w:val="0000FF"/>
          <w:sz w:val="28"/>
          <w:szCs w:val="28"/>
          <w:lang w:val="en-US"/>
        </w:rPr>
        <w:t>http://adilet.zan.kz</w:t>
      </w:r>
      <w:r w:rsidRPr="00DA1C17">
        <w:rPr>
          <w:rFonts w:ascii="Times New Roman" w:hAnsi="Times New Roman" w:cs="Times New Roman"/>
          <w:sz w:val="28"/>
          <w:szCs w:val="28"/>
          <w:lang w:val="en-US"/>
        </w:rPr>
        <w: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following definitions are used in the Methodology: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-aggregation – combining low-level economic indicators into larger aggregates at all subsequent levels;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-base object – an object selected for observation and registration of prices in it;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-specification – a description or list of characteristics that are used to identify a particular product (service) selected for price registration;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-representative product (service) – a certain type of product in a product group that differs in minor features (details),</w:t>
      </w:r>
      <w:r w:rsidR="00B73846"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that do not affect the quality and basic consumer properties of goods (services) and are homogeneous in their consumer purpose.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 Data collection tool - statistical form of the national statistical observation “</w:t>
      </w:r>
      <w:r w:rsidR="00147B9C" w:rsidRPr="00DA1C17">
        <w:rPr>
          <w:rFonts w:ascii="Times New Roman" w:hAnsi="Times New Roman" w:cs="Times New Roman"/>
          <w:sz w:val="28"/>
          <w:szCs w:val="28"/>
          <w:lang w:val="en-US"/>
        </w:rPr>
        <w:t>Report on the prices of fishing and fish farming products</w:t>
      </w:r>
      <w:r w:rsidRPr="00DA1C17">
        <w:rPr>
          <w:rFonts w:ascii="Times New Roman" w:hAnsi="Times New Roman" w:cs="Times New Roman"/>
          <w:sz w:val="28"/>
          <w:szCs w:val="28"/>
          <w:lang w:val="en-US"/>
        </w:rPr>
        <w:t>” (index 1-CP (fish), quarterly frequency).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lastRenderedPageBreak/>
        <w:t xml:space="preserve">The statistical form is available on the Bureau’s Internet resource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in the section “For respondents” / “Statistical forms for 2024” / “Quarterly forms”.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S.4.5 Statistical object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statistical object for price indices for fishery and fish farming products is the legal entities included in the sample and (or) their structural and separate divisions, individual entrepreneurs with a primary or secondary type of activity according to the code of the General Classifier of Economic Activities: 03 - Fishing and fish farming, as well as individuals with a permit to use wildlife and conduct fish farming.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S.4.6 General population (principle of selection of survey units)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general population for compiling samples of basic objects is the data of the statistical agricultural register and the statistical business register, as well as primary statistical data from a survey of economic entities in the fisheries industry, providing information on the cost of products sold.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S.4.7 Territorial Coverage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Republic of Kazakhstan (regions).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S.4.8 Time Coverage</w:t>
      </w:r>
    </w:p>
    <w:p w:rsidR="00520DB3" w:rsidRPr="00DA1C17" w:rsidRDefault="00292CC6"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Fish </w:t>
      </w:r>
      <w:r w:rsidR="00520DB3" w:rsidRPr="00DA1C17">
        <w:rPr>
          <w:rFonts w:ascii="Times New Roman" w:hAnsi="Times New Roman" w:cs="Times New Roman"/>
          <w:sz w:val="28"/>
          <w:szCs w:val="28"/>
          <w:lang w:val="en-US"/>
        </w:rPr>
        <w:t>farming products has been formed since 2010.</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S.4.9 Base period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base </w:t>
      </w:r>
      <w:r w:rsidR="00B73846" w:rsidRPr="00DA1C17">
        <w:rPr>
          <w:rFonts w:ascii="Times New Roman" w:hAnsi="Times New Roman" w:cs="Times New Roman"/>
          <w:sz w:val="28"/>
          <w:szCs w:val="28"/>
          <w:lang w:val="en-US"/>
        </w:rPr>
        <w:t>period changes every five years</w:t>
      </w:r>
      <w:r w:rsidRPr="00DA1C17">
        <w:rPr>
          <w:rFonts w:ascii="Times New Roman" w:hAnsi="Times New Roman" w:cs="Times New Roman"/>
          <w:sz w:val="28"/>
          <w:szCs w:val="28"/>
          <w:lang w:val="en-US"/>
        </w:rPr>
        <w: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In 2011-2015 – December 2010</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In 2016-2020 – December 2015</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In 2021 -2025 – December 20 20, etc.</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S.5 Unit of measurement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Percent</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S.6 Reporting period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To the quarter</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S.7 Legal basis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S.7.1 Legal basis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1.Law of the Republic of Kazakhstan of March 19, 2010 "On State Statistics".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 Rules for the submission of primary statistical data by respondents, approved by order of the Chairman of the Agency of the Republic of Kazakhstan on Statistics dated July 9, 2010 No. 173.</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3. The plan of statistical work, approved in accordance with the established legislative procedure of the Republic of Kazakhstan by the Order of the Head of the Bureau.</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4. The schedule for dissemination of official statistical information, approved by order of the Head of the Bureau.</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5. “Methodology for constructing producer price indices for agricultural, forestry and fishery products”, approved by order of the Chairman of the Statistics </w:t>
      </w:r>
      <w:r w:rsidRPr="00DA1C17">
        <w:rPr>
          <w:rFonts w:ascii="Times New Roman" w:hAnsi="Times New Roman" w:cs="Times New Roman"/>
          <w:sz w:val="28"/>
          <w:szCs w:val="28"/>
          <w:lang w:val="en-US"/>
        </w:rPr>
        <w:lastRenderedPageBreak/>
        <w:t>Committee of the Ministry of National Economy of the Ministry of National Economy dated December 9, 2016 No. 308.</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S.8 Confidentiality and data protection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S.8.1 Privacy Policy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 Article 8 of the Law of the Republic of Kazakhstan dated March 19, 2010 “On State Statistics”, in accordance with which a guarantee of confidentiality and protection of the data provided by respondents is ensured.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 Article 28 of the Entrepreneurial Code of the Republic of Kazakhstan dated October 29, 2015 ensures the protection of information constituting a commercial secret.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3. The Information Security Policy (Policy), approved by the Order of the Head of the Bureau dated February 10, 2021 No. 20, defines the goals, objectives, guidelines and practical methods in the field of ensuring the information security of the Bureau. The main goal of the Policy is to ensure the availability of official statistical information, the confidentiality of information stored and processed on the Bureau's computing equipment, subject to its integrity and authenticity.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S.8.2 Confidentiality - handling of 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 Article 8 of the Law of the Republic of Kazakhstan dated March 19, 2010 “On State Statistics” on ensuring the guarantee of confidentiality and protection of data provided by respondents.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 The information security policy approved by the Order of the Head of the Bureau dated February 10, 2021 No. 20 defines the goals, objectives, guidelines and practical techniques in the field of ensuring information security of the Bureau.</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3. Rules for the presentation of databases in de-identified form for use in scientific and scientific-technical activities, approved by the order of the Chairman of the Agency of the Republic of Kazakhstan on Statistics dated July 2, 2010 No. 168 (registered with the Ministry of Justice of the Republic of Kazakhstan on August 13, 2010 No. 6388).</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S.9 Publication Policy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S.9.1 Publication calendar</w:t>
      </w:r>
    </w:p>
    <w:p w:rsidR="00234E23" w:rsidRPr="00DA1C17" w:rsidRDefault="00234E2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6" w:history="1">
        <w:r w:rsidRPr="00DA1C17">
          <w:rPr>
            <w:rStyle w:val="a3"/>
            <w:rFonts w:ascii="Times New Roman" w:hAnsi="Times New Roman" w:cs="Times New Roman"/>
            <w:sz w:val="28"/>
            <w:szCs w:val="28"/>
            <w:u w:val="none"/>
            <w:lang w:val="en-US"/>
          </w:rPr>
          <w:t>www.stat.gov.kz</w:t>
        </w:r>
      </w:hyperlink>
      <w:r w:rsidRPr="00DA1C17">
        <w:rPr>
          <w:rFonts w:ascii="Times New Roman" w:hAnsi="Times New Roman" w:cs="Times New Roman"/>
          <w:sz w:val="28"/>
          <w:szCs w:val="28"/>
          <w:lang w:val="en-US"/>
        </w:rPr>
        <w:t>.</w:t>
      </w:r>
    </w:p>
    <w:p w:rsidR="00234E23" w:rsidRPr="00DA1C17" w:rsidRDefault="00234E2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w:t>
      </w:r>
      <w:r w:rsidRPr="00DA1C17">
        <w:rPr>
          <w:rFonts w:ascii="Times New Roman" w:hAnsi="Times New Roman" w:cs="Times New Roman"/>
          <w:sz w:val="28"/>
          <w:szCs w:val="28"/>
          <w:lang w:val="en-US"/>
        </w:rPr>
        <w:lastRenderedPageBreak/>
        <w:t xml:space="preserve">of State Bodies </w:t>
      </w:r>
      <w:r w:rsidRPr="00DA1C17">
        <w:rPr>
          <w:rFonts w:ascii="Times New Roman" w:hAnsi="Times New Roman" w:cs="Times New Roman"/>
          <w:color w:val="0000FF"/>
          <w:sz w:val="28"/>
          <w:szCs w:val="28"/>
          <w:lang w:val="en-US"/>
        </w:rPr>
        <w:t xml:space="preserve">www.gov.kz </w:t>
      </w:r>
      <w:r w:rsidRPr="00DA1C17">
        <w:rPr>
          <w:rFonts w:ascii="Times New Roman" w:hAnsi="Times New Roman" w:cs="Times New Roman"/>
          <w:sz w:val="28"/>
          <w:szCs w:val="28"/>
          <w:lang w:val="en-US"/>
        </w:rPr>
        <w:t>in the "Bureau" / "Home" / "Main Documents"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S.9.2 Access to the Schedule</w:t>
      </w:r>
    </w:p>
    <w:p w:rsidR="00520DB3" w:rsidRPr="00DA1C17" w:rsidRDefault="00234E2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of State Bodies </w:t>
      </w:r>
      <w:r w:rsidRPr="00DA1C17">
        <w:rPr>
          <w:rFonts w:ascii="Times New Roman" w:hAnsi="Times New Roman" w:cs="Times New Roman"/>
          <w:color w:val="0000FF"/>
          <w:sz w:val="28"/>
          <w:szCs w:val="28"/>
          <w:lang w:val="en-US"/>
        </w:rPr>
        <w:t xml:space="preserve">www.gov.kz </w:t>
      </w:r>
      <w:r w:rsidRPr="00DA1C17">
        <w:rPr>
          <w:rFonts w:ascii="Times New Roman" w:hAnsi="Times New Roman" w:cs="Times New Roman"/>
          <w:sz w:val="28"/>
          <w:szCs w:val="28"/>
          <w:lang w:val="en-US"/>
        </w:rPr>
        <w:t>in the "Bureau" / "Home" / "Main Documents"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S.9.3 User Access</w:t>
      </w:r>
    </w:p>
    <w:p w:rsidR="00234E23" w:rsidRPr="00DA1C17" w:rsidRDefault="00234E23" w:rsidP="00234E23">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7" w:history="1">
        <w:r w:rsidRPr="00DA1C17">
          <w:rPr>
            <w:rStyle w:val="a3"/>
            <w:rFonts w:ascii="Times New Roman" w:hAnsi="Times New Roman" w:cs="Times New Roman"/>
            <w:sz w:val="28"/>
            <w:szCs w:val="28"/>
            <w:u w:val="none"/>
            <w:lang w:val="en-US"/>
          </w:rPr>
          <w:t>www.stat.gov.kz</w:t>
        </w:r>
      </w:hyperlink>
      <w:r w:rsidRPr="00DA1C17">
        <w:rPr>
          <w:rFonts w:ascii="Times New Roman" w:hAnsi="Times New Roman" w:cs="Times New Roman"/>
          <w:sz w:val="28"/>
          <w:szCs w:val="28"/>
          <w:lang w:val="en-US"/>
        </w:rPr>
        <w:t>.</w:t>
      </w:r>
    </w:p>
    <w:p w:rsidR="00234E23" w:rsidRPr="00DA1C17" w:rsidRDefault="00234E23" w:rsidP="00234E23">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of State Bodies </w:t>
      </w:r>
      <w:r w:rsidRPr="00DA1C17">
        <w:rPr>
          <w:rFonts w:ascii="Times New Roman" w:hAnsi="Times New Roman" w:cs="Times New Roman"/>
          <w:color w:val="0000FF"/>
          <w:sz w:val="28"/>
          <w:szCs w:val="28"/>
          <w:lang w:val="en-US"/>
        </w:rPr>
        <w:t xml:space="preserve">www.gov.kz </w:t>
      </w:r>
      <w:r w:rsidRPr="00DA1C17">
        <w:rPr>
          <w:rFonts w:ascii="Times New Roman" w:hAnsi="Times New Roman" w:cs="Times New Roman"/>
          <w:sz w:val="28"/>
          <w:szCs w:val="28"/>
          <w:lang w:val="en-US"/>
        </w:rPr>
        <w:t>in the "Bureau" / "Home" / "Main Documents" section.</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S.10 Frequency of distribution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To the quarter</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S.11 Distribution format, accessibility and clarity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S.11.1 News Publications</w:t>
      </w:r>
    </w:p>
    <w:p w:rsidR="00520DB3" w:rsidRPr="00DA1C17" w:rsidRDefault="00871EDD"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Press releases are not generated</w:t>
      </w:r>
      <w:r w:rsidR="00520DB3" w:rsidRPr="00DA1C17">
        <w:rPr>
          <w:rFonts w:ascii="Times New Roman" w:hAnsi="Times New Roman" w:cs="Times New Roman"/>
          <w:sz w:val="28"/>
          <w:szCs w:val="28"/>
          <w:lang w:val="en-US"/>
        </w:rPr>
        <w: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S.11.2 Publications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1</w:t>
      </w:r>
      <w:r w:rsidR="00871EDD" w:rsidRPr="00DA1C17">
        <w:rPr>
          <w:rFonts w:ascii="Times New Roman" w:hAnsi="Times New Roman" w:cs="Times New Roman"/>
          <w:sz w:val="28"/>
          <w:szCs w:val="28"/>
          <w:lang w:val="en-US"/>
        </w:rPr>
        <w:t>.</w:t>
      </w:r>
      <w:r w:rsidRPr="00DA1C17">
        <w:rPr>
          <w:rFonts w:ascii="Times New Roman" w:hAnsi="Times New Roman" w:cs="Times New Roman"/>
          <w:sz w:val="28"/>
          <w:szCs w:val="28"/>
          <w:lang w:val="en-US"/>
        </w:rPr>
        <w:t xml:space="preserve"> </w:t>
      </w:r>
      <w:r w:rsidR="00871EDD" w:rsidRPr="00DA1C17">
        <w:rPr>
          <w:rFonts w:ascii="Times New Roman" w:hAnsi="Times New Roman" w:cs="Times New Roman"/>
          <w:sz w:val="28"/>
          <w:szCs w:val="28"/>
          <w:lang w:val="en-US"/>
        </w:rPr>
        <w:t xml:space="preserve">Electronic tables "Price indices for forestry and fisheries products in the Republic of Kazakhstan" are available on the Bureau's website </w:t>
      </w:r>
      <w:r w:rsidR="00871EDD" w:rsidRPr="00DA1C17">
        <w:rPr>
          <w:rFonts w:ascii="Times New Roman" w:hAnsi="Times New Roman" w:cs="Times New Roman"/>
          <w:color w:val="0000FF"/>
          <w:sz w:val="28"/>
          <w:szCs w:val="28"/>
          <w:lang w:val="en-US"/>
        </w:rPr>
        <w:t xml:space="preserve">www.stat.gov.kz </w:t>
      </w:r>
      <w:r w:rsidR="00871EDD" w:rsidRPr="00DA1C17">
        <w:rPr>
          <w:rFonts w:ascii="Times New Roman" w:hAnsi="Times New Roman" w:cs="Times New Roman"/>
          <w:sz w:val="28"/>
          <w:szCs w:val="28"/>
          <w:lang w:val="en-US"/>
        </w:rPr>
        <w:t>in the "Home" / "Economy" / "Price Statistics" / "Electronic Tables"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2</w:t>
      </w:r>
      <w:r w:rsidR="00871EDD" w:rsidRPr="00DA1C17">
        <w:rPr>
          <w:rFonts w:ascii="Times New Roman" w:hAnsi="Times New Roman" w:cs="Times New Roman"/>
          <w:sz w:val="28"/>
          <w:szCs w:val="28"/>
          <w:lang w:val="en-US"/>
        </w:rPr>
        <w:t>.</w:t>
      </w:r>
      <w:r w:rsidRPr="00DA1C17">
        <w:rPr>
          <w:rFonts w:ascii="Times New Roman" w:hAnsi="Times New Roman" w:cs="Times New Roman"/>
          <w:sz w:val="28"/>
          <w:szCs w:val="28"/>
          <w:lang w:val="en-US"/>
        </w:rPr>
        <w:t xml:space="preserve"> </w:t>
      </w:r>
      <w:r w:rsidR="00871EDD" w:rsidRPr="00DA1C17">
        <w:rPr>
          <w:rFonts w:ascii="Times New Roman" w:hAnsi="Times New Roman" w:cs="Times New Roman"/>
          <w:sz w:val="28"/>
          <w:szCs w:val="28"/>
          <w:lang w:val="en-US"/>
        </w:rPr>
        <w:t xml:space="preserve">Dynamic series are available on the Bureau's website </w:t>
      </w:r>
      <w:r w:rsidR="00871EDD" w:rsidRPr="00DA1C17">
        <w:rPr>
          <w:rFonts w:ascii="Times New Roman" w:hAnsi="Times New Roman" w:cs="Times New Roman"/>
          <w:color w:val="0000FF"/>
          <w:sz w:val="28"/>
          <w:szCs w:val="28"/>
          <w:lang w:val="en-US"/>
        </w:rPr>
        <w:t xml:space="preserve">www.stat.gov.kz </w:t>
      </w:r>
      <w:r w:rsidR="00871EDD" w:rsidRPr="00DA1C17">
        <w:rPr>
          <w:rFonts w:ascii="Times New Roman" w:hAnsi="Times New Roman" w:cs="Times New Roman"/>
          <w:sz w:val="28"/>
          <w:szCs w:val="28"/>
          <w:lang w:val="en-US"/>
        </w:rPr>
        <w:t>under the "Home" / "Economy" / "Price Statistics" / "Dynamic Series" section.</w:t>
      </w:r>
    </w:p>
    <w:p w:rsidR="00520DB3" w:rsidRPr="00DA1C17" w:rsidRDefault="0082137E" w:rsidP="0095559E">
      <w:pPr>
        <w:spacing w:after="0" w:line="259" w:lineRule="auto"/>
        <w:jc w:val="both"/>
        <w:rPr>
          <w:rFonts w:ascii="Times New Roman" w:hAnsi="Times New Roman" w:cs="Times New Roman"/>
          <w:sz w:val="28"/>
          <w:szCs w:val="28"/>
          <w:lang w:val="en-US"/>
        </w:rPr>
      </w:pPr>
      <w:r w:rsidRPr="00D17B5C">
        <w:rPr>
          <w:rFonts w:ascii="Times New Roman" w:hAnsi="Times New Roman" w:cs="Times New Roman"/>
          <w:noProof/>
          <w:sz w:val="28"/>
          <w:szCs w:val="28"/>
          <w:lang w:val="en-US"/>
        </w:rPr>
        <w:t xml:space="preserve">S.11.3 </w:t>
      </w:r>
      <w:r w:rsidRPr="00DA1C17">
        <w:rPr>
          <w:rFonts w:ascii="Times New Roman" w:hAnsi="Times New Roman" w:cs="Times New Roman"/>
          <w:sz w:val="28"/>
          <w:szCs w:val="28"/>
          <w:lang w:val="en-US"/>
        </w:rPr>
        <w:t>On-line databases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Information and analytical system </w:t>
      </w:r>
      <w:proofErr w:type="spellStart"/>
      <w:r w:rsidRPr="00DA1C17">
        <w:rPr>
          <w:rFonts w:ascii="Times New Roman" w:hAnsi="Times New Roman" w:cs="Times New Roman"/>
          <w:sz w:val="28"/>
          <w:szCs w:val="28"/>
          <w:lang w:val="en-US"/>
        </w:rPr>
        <w:t>Taldau</w:t>
      </w:r>
      <w:proofErr w:type="spellEnd"/>
      <w:r w:rsidRPr="00DA1C17">
        <w:rPr>
          <w:rFonts w:ascii="Times New Roman" w:hAnsi="Times New Roman" w:cs="Times New Roman"/>
          <w:sz w:val="28"/>
          <w:szCs w:val="28"/>
          <w:lang w:val="en-US"/>
        </w:rPr>
        <w:t xml:space="preserve"> </w:t>
      </w:r>
      <w:r w:rsidRPr="00DA1C17">
        <w:rPr>
          <w:rFonts w:ascii="Times New Roman" w:hAnsi="Times New Roman" w:cs="Times New Roman"/>
          <w:color w:val="0000FF"/>
          <w:sz w:val="28"/>
          <w:szCs w:val="28"/>
          <w:lang w:val="en-US"/>
        </w:rPr>
        <w:t xml:space="preserve">http://taldau.stat.gov.kz </w:t>
      </w:r>
      <w:r w:rsidRPr="00DA1C17">
        <w:rPr>
          <w:rFonts w:ascii="Times New Roman" w:hAnsi="Times New Roman" w:cs="Times New Roman"/>
          <w:sz w:val="28"/>
          <w:szCs w:val="28"/>
          <w:lang w:val="en-US"/>
        </w:rPr>
        <w:t>in</w:t>
      </w:r>
      <w:r w:rsidR="00B73846" w:rsidRPr="00DA1C17">
        <w:rPr>
          <w:rFonts w:ascii="Times New Roman" w:hAnsi="Times New Roman" w:cs="Times New Roman"/>
          <w:sz w:val="28"/>
          <w:szCs w:val="28"/>
          <w:lang w:val="en-US"/>
        </w:rPr>
        <w:t xml:space="preserve"> the section "Price statistics</w:t>
      </w:r>
      <w:r w:rsidRPr="00DA1C17">
        <w:rPr>
          <w:rFonts w:ascii="Times New Roman" w:hAnsi="Times New Roman" w:cs="Times New Roman"/>
          <w:sz w:val="28"/>
          <w:szCs w:val="28"/>
          <w:lang w:val="en-US"/>
        </w:rPr>
        <w: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S.11.3.1 AC1. Data tables-consultation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implemented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S.11.4 Access to microdata</w:t>
      </w:r>
    </w:p>
    <w:p w:rsidR="0082137E"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provision of de-identified databases is regulated by the "Rules for the provision of de-identified databases for use in scientific and technical activities, </w:t>
      </w:r>
      <w:r w:rsidRPr="00DA1C17">
        <w:rPr>
          <w:rFonts w:ascii="Times New Roman" w:hAnsi="Times New Roman" w:cs="Times New Roman"/>
          <w:sz w:val="28"/>
          <w:szCs w:val="28"/>
          <w:lang w:val="en-US"/>
        </w:rPr>
        <w:lastRenderedPageBreak/>
        <w:t>approved by Order No. 168 of the Chairman of the Agency for Statistics of the Republic of Kazakhstan dated July 2, 2010.</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S.11.5 Other</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S.11.5.1 AC2. Consultation Metadata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implemented.</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S.12 Availability of documentation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S.12.1 Methodology documentation</w:t>
      </w:r>
    </w:p>
    <w:p w:rsidR="0082137E"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"Methodology for Building Producer Price Indices for Agricultural, Forestry, and Fisheries Products," approved by Order No. 308 of the Chairman of the Statistics Committee of the Ministry of National Economy of the Republic of Kazakhstan dated December 9, 2016 (registered with the Ministry of Justice of the Republic of Kazakhstan on January 11, 2017, No. 14663), is available on the Bureau's website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under the "Methodology" / "Price Statistics"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S.12.2 Quality documentation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Methodology for assessing the quality of official statistical information, approved by the Order of the Chairman of the Statistics Committee of the Ministry of National Economy of the Republic of Kazakhstan dated May 23, 2018 No. 63.</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S.13 Quality Management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S.13.1 Quality Assurance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quality and reliability of price statistics data are maintained by generally accepted procedures: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quality and reliability of price statistics data is maintained by generally accepted procedures: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compliance with the basic principles of primary accounting;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use of standard statistical classifications of goods and products;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at the stages of collecting and processing primary data, all control schemes (format-logical, arithmetic) have been developed and implemented;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a comparative analysis of statistical data is carried out (in dynamics, with administrative data, inter-industry);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w:t>
      </w:r>
      <w:r w:rsidR="00A71270">
        <w:rPr>
          <w:rFonts w:ascii="Times New Roman" w:hAnsi="Times New Roman" w:cs="Times New Roman"/>
          <w:sz w:val="28"/>
          <w:szCs w:val="28"/>
          <w:lang w:val="en-US"/>
        </w:rPr>
        <w:t xml:space="preserve"> </w:t>
      </w:r>
      <w:proofErr w:type="gramStart"/>
      <w:r w:rsidRPr="00DA1C17">
        <w:rPr>
          <w:rFonts w:ascii="Times New Roman" w:hAnsi="Times New Roman" w:cs="Times New Roman"/>
          <w:sz w:val="28"/>
          <w:szCs w:val="28"/>
          <w:lang w:val="en-US"/>
        </w:rPr>
        <w:t>rota</w:t>
      </w:r>
      <w:bookmarkStart w:id="0" w:name="_GoBack"/>
      <w:bookmarkEnd w:id="0"/>
      <w:r w:rsidRPr="00DA1C17">
        <w:rPr>
          <w:rFonts w:ascii="Times New Roman" w:hAnsi="Times New Roman" w:cs="Times New Roman"/>
          <w:sz w:val="28"/>
          <w:szCs w:val="28"/>
          <w:lang w:val="en-US"/>
        </w:rPr>
        <w:t>tion</w:t>
      </w:r>
      <w:proofErr w:type="gramEnd"/>
      <w:r w:rsidRPr="00DA1C17">
        <w:rPr>
          <w:rFonts w:ascii="Times New Roman" w:hAnsi="Times New Roman" w:cs="Times New Roman"/>
          <w:sz w:val="28"/>
          <w:szCs w:val="28"/>
          <w:lang w:val="en-US"/>
        </w:rPr>
        <w:t xml:space="preserve"> of sample sets of lists of goods, products and basic objects</w:t>
      </w:r>
      <w:r w:rsidR="002123AB" w:rsidRPr="00DA1C17">
        <w:rPr>
          <w:rFonts w:ascii="Times New Roman" w:hAnsi="Times New Roman" w:cs="Times New Roman"/>
          <w:sz w:val="28"/>
          <w:szCs w:val="28"/>
          <w:lang w:val="en-US"/>
        </w:rPr>
        <w:t xml:space="preserve"> selected for price observation</w:t>
      </w:r>
      <w:r w:rsidRPr="00DA1C17">
        <w:rPr>
          <w:rFonts w:ascii="Times New Roman" w:hAnsi="Times New Roman" w:cs="Times New Roman"/>
          <w:sz w:val="28"/>
          <w:szCs w:val="28"/>
          <w:lang w:val="en-US"/>
        </w:rPr>
        <w: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w:t>
      </w:r>
      <w:r w:rsidR="00A71270">
        <w:rPr>
          <w:rFonts w:ascii="Times New Roman" w:hAnsi="Times New Roman" w:cs="Times New Roman"/>
          <w:sz w:val="28"/>
          <w:szCs w:val="28"/>
          <w:lang w:val="en-US"/>
        </w:rPr>
        <w:t xml:space="preserve"> </w:t>
      </w:r>
      <w:proofErr w:type="gramStart"/>
      <w:r w:rsidRPr="00DA1C17">
        <w:rPr>
          <w:rFonts w:ascii="Times New Roman" w:hAnsi="Times New Roman" w:cs="Times New Roman"/>
          <w:sz w:val="28"/>
          <w:szCs w:val="28"/>
          <w:lang w:val="en-US"/>
        </w:rPr>
        <w:t>annual</w:t>
      </w:r>
      <w:proofErr w:type="gramEnd"/>
      <w:r w:rsidRPr="00DA1C17">
        <w:rPr>
          <w:rFonts w:ascii="Times New Roman" w:hAnsi="Times New Roman" w:cs="Times New Roman"/>
          <w:sz w:val="28"/>
          <w:szCs w:val="28"/>
          <w:lang w:val="en-US"/>
        </w:rPr>
        <w:t xml:space="preserve"> review of the weighing scheme;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w:t>
      </w:r>
      <w:r w:rsidR="00A71270">
        <w:rPr>
          <w:rFonts w:ascii="Times New Roman" w:hAnsi="Times New Roman" w:cs="Times New Roman"/>
          <w:sz w:val="28"/>
          <w:szCs w:val="28"/>
          <w:lang w:val="en-US"/>
        </w:rPr>
        <w:t xml:space="preserve"> </w:t>
      </w:r>
      <w:proofErr w:type="gramStart"/>
      <w:r w:rsidRPr="00DA1C17">
        <w:rPr>
          <w:rFonts w:ascii="Times New Roman" w:hAnsi="Times New Roman" w:cs="Times New Roman"/>
          <w:sz w:val="28"/>
          <w:szCs w:val="28"/>
          <w:lang w:val="en-US"/>
        </w:rPr>
        <w:t>the</w:t>
      </w:r>
      <w:proofErr w:type="gramEnd"/>
      <w:r w:rsidRPr="00DA1C17">
        <w:rPr>
          <w:rFonts w:ascii="Times New Roman" w:hAnsi="Times New Roman" w:cs="Times New Roman"/>
          <w:sz w:val="28"/>
          <w:szCs w:val="28"/>
          <w:lang w:val="en-US"/>
        </w:rPr>
        <w:t xml:space="preserve"> use of uniform formulas for calculating price indices at all levels of aggregation.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S.13.2 Quality assessment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methodology for constructing the producer price index for agricultural, forestry and fishery products was developed taking into account the principles and recommendations of the “Producer Price Index Manual: Theory and Practice” prepared by the International </w:t>
      </w:r>
      <w:proofErr w:type="spellStart"/>
      <w:r w:rsidRPr="00DA1C17">
        <w:rPr>
          <w:rFonts w:ascii="Times New Roman" w:hAnsi="Times New Roman" w:cs="Times New Roman"/>
          <w:sz w:val="28"/>
          <w:szCs w:val="28"/>
          <w:lang w:val="en-US"/>
        </w:rPr>
        <w:t>Labour</w:t>
      </w:r>
      <w:proofErr w:type="spellEnd"/>
      <w:r w:rsidRPr="00DA1C17">
        <w:rPr>
          <w:rFonts w:ascii="Times New Roman" w:hAnsi="Times New Roman" w:cs="Times New Roman"/>
          <w:sz w:val="28"/>
          <w:szCs w:val="28"/>
          <w:lang w:val="en-US"/>
        </w:rPr>
        <w:t xml:space="preserve"> Organization, the International Monetary </w:t>
      </w:r>
      <w:r w:rsidRPr="00DA1C17">
        <w:rPr>
          <w:rFonts w:ascii="Times New Roman" w:hAnsi="Times New Roman" w:cs="Times New Roman"/>
          <w:sz w:val="28"/>
          <w:szCs w:val="28"/>
          <w:lang w:val="en-US"/>
        </w:rPr>
        <w:lastRenderedPageBreak/>
        <w:t>Fund, the Organization for Economic Cooperation and Development, the Statistical Office of the European Communities, the United Nations Economic Commission for Europe and the World Bank.</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S.14 Relevance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S.14.1 Needs</w:t>
      </w:r>
    </w:p>
    <w:p w:rsidR="00520DB3"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Information users: government agencies, local executive bodies, other agencies, and individuals and legal entities.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S.14.2 User Satisfaction</w:t>
      </w:r>
    </w:p>
    <w:p w:rsidR="0082137E"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Every year, a survey of users of official statistical information is conducted. The user questionnaire is available on the Bureau's website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in the "Home" / "Surveys" / "User Questionnaire"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S.14.3 Completeness/R1. Data completeness-proportion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applicable</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S.15 Accuracy and reliability (to be filled in taking into account the type of observation)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S.15.1 Overall Accuracy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accuracy and reliability of the calculated price indices for fishery and fish farming products is ensured by conducting an optimally selected observation method. The methodology for constructing producer price indices for agricultural, forestry and fish farming products is based on international standards, which set out the requirements for selecting basic objects, conducting statistical price observation and procedures for calculating the indicator. A sample observation method is used to survey prices for fishery and fish farming products.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S.15.2 Sampling Errors-Indicators/A1.</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Cannot be estimated due to purposive sampling.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 Non-sampling error</w:t>
      </w:r>
    </w:p>
    <w:p w:rsidR="00520DB3" w:rsidRPr="00DA1C17" w:rsidRDefault="001D748A" w:rsidP="0095559E">
      <w:pPr>
        <w:spacing w:after="0" w:line="259" w:lineRule="auto"/>
        <w:jc w:val="both"/>
        <w:rPr>
          <w:rFonts w:ascii="Times New Roman" w:hAnsi="Times New Roman" w:cs="Times New Roman"/>
          <w:sz w:val="28"/>
          <w:szCs w:val="28"/>
          <w:lang w:val="en-US"/>
        </w:rPr>
      </w:pPr>
      <w:r w:rsidRPr="001D748A">
        <w:rPr>
          <w:rFonts w:ascii="Times New Roman" w:hAnsi="Times New Roman" w:cs="Times New Roman"/>
          <w:sz w:val="28"/>
          <w:szCs w:val="28"/>
          <w:lang w:val="en-US"/>
        </w:rPr>
        <w:t>Errors that are not related to the sample are not calculated.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S.15.3.1 Coverage Error</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Cannot be estimated due to purposive sampling.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S.15.3.1.1 A2.</w:t>
      </w:r>
      <w:r w:rsidR="002123AB"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Excess Coverage-Share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Cannot be estimated due to purposive sampling.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S.15.3.1.2 A3.</w:t>
      </w:r>
      <w:r w:rsidR="002123AB"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Common units-ratio</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Cannot be estimated due to purposive sampling.</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S.15.3.3 Errors </w:t>
      </w:r>
      <w:r w:rsidR="002123AB" w:rsidRPr="00DA1C17">
        <w:rPr>
          <w:rFonts w:ascii="Times New Roman" w:hAnsi="Times New Roman" w:cs="Times New Roman"/>
          <w:sz w:val="28"/>
          <w:szCs w:val="28"/>
          <w:lang w:val="en-US"/>
        </w:rPr>
        <w:t>not answer</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S.15.3.3.1 A4. Absence unit-share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methods for calculating “conditional” prices are applied in accordance with the Methodology for constructing the producer price index for agricultural products, forestry and fisheries. The proportion of missing responses is not calculated.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S.15.3.3.2 A5.</w:t>
      </w:r>
      <w:r w:rsidR="002123AB"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No response item-share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lastRenderedPageBreak/>
        <w:t>No calculation is carried out.</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S.16 Timeliness and Punctuality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S.16.1 Timeliness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S.16.1.1 TP1. Waiting period - first results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first results in the spreadsheet are published in accordance with the Statistical Work Plan and the Schedule for the Dissemination of Official Statistical Information, approved on an annual basis and are final.</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S.16.1.2 TP2.Waiting period - latest results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first results are final.</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S.16.2 Punctuality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S.16.2.1 Punctuality/TP3</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data are published in accordance with the Statistical Work Plan and the Schedule for the Dissemination of Official Statistical Information, approved by order of the Head of the Bureau.</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Actual and planned dates coincide, there were no failures to meet publication deadlines for 2024. The release of publications is postponed to the next working day if the publication falls on a weekend or holiday.</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S.17 Comparability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S.17.1 Geographical comparability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Within the territory of the Republic of Kazakhstan.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S.17.1.1 Asymmetry in mirror statistics of flows-coefficient/CC1</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S.17.2 Length of Comparable Time Series/CC2</w:t>
      </w:r>
    </w:p>
    <w:p w:rsidR="0082137E"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There are time series for 2011-2024. Time series are available on the Bureau's website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under "Home" / "Statistics" / "Economy" / "Price Statistics" / "Dynamic Series".</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S.18 Consistency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S.18.1 External consistency, cross-consistency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methodology was developed taking into account the principles and recommendations of the “Manual on the Producer Price Index: Theory and Practice” published by the International Labor Organization, the International Monetary Fund, the Organization for Economic Cooperation and Development, the Statistical Office of the European Communities, the United Nations and the World Bank (2004), adapted to take into account the specific features of the economy of the Republic of Kazakhstan.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S.18.2 Internal consistency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price indices for fishery and fish farming products are internally consistent. Price changes by types of marine and freshwater fish are presented below.</w:t>
      </w:r>
    </w:p>
    <w:p w:rsidR="002123AB" w:rsidRPr="00DA1C17" w:rsidRDefault="002123AB" w:rsidP="0095559E">
      <w:pPr>
        <w:spacing w:before="120" w:after="120" w:line="259" w:lineRule="auto"/>
        <w:jc w:val="center"/>
        <w:rPr>
          <w:rFonts w:ascii="Times New Roman" w:eastAsia="Calibri" w:hAnsi="Times New Roman" w:cs="Times New Roman"/>
          <w:b/>
          <w:sz w:val="28"/>
          <w:szCs w:val="28"/>
          <w:lang w:val="en-US" w:eastAsia="ru-RU"/>
        </w:rPr>
      </w:pPr>
      <w:r w:rsidRPr="00DA1C17">
        <w:rPr>
          <w:rFonts w:ascii="Times New Roman" w:eastAsia="Times New Roman" w:hAnsi="Times New Roman" w:cs="Times New Roman"/>
          <w:b/>
          <w:sz w:val="28"/>
          <w:szCs w:val="28"/>
          <w:lang w:val="en-US" w:eastAsia="ru-RU"/>
        </w:rPr>
        <w:t>Changes in prices for fishing and aquaculture products</w:t>
      </w:r>
    </w:p>
    <w:p w:rsidR="00DE1C86" w:rsidRPr="00DA1C17" w:rsidRDefault="00DE1C86" w:rsidP="0095559E">
      <w:pPr>
        <w:spacing w:after="0" w:line="259" w:lineRule="auto"/>
        <w:jc w:val="right"/>
        <w:rPr>
          <w:rFonts w:ascii="Times New Roman" w:eastAsia="Times New Roman" w:hAnsi="Times New Roman" w:cs="Times New Roman"/>
          <w:sz w:val="24"/>
          <w:szCs w:val="24"/>
          <w:lang w:val="en-US" w:eastAsia="ru-RU"/>
        </w:rPr>
      </w:pPr>
      <w:r w:rsidRPr="00DA1C17">
        <w:rPr>
          <w:rFonts w:ascii="Times New Roman" w:eastAsia="Times New Roman" w:hAnsi="Times New Roman" w:cs="Times New Roman"/>
          <w:sz w:val="24"/>
          <w:szCs w:val="24"/>
          <w:lang w:val="en-US" w:eastAsia="ru-RU"/>
        </w:rPr>
        <w:lastRenderedPageBreak/>
        <w:t xml:space="preserve">as a percentage of the previous year's </w:t>
      </w:r>
      <w:r w:rsidRPr="00DA1C17">
        <w:rPr>
          <w:rFonts w:ascii="Times New Roman" w:eastAsia="Times New Roman" w:hAnsi="Times New Roman" w:cs="Times New Roman"/>
          <w:noProof/>
          <w:sz w:val="24"/>
          <w:szCs w:val="24"/>
          <w:lang w:val="en-US" w:eastAsia="ru-RU"/>
        </w:rPr>
        <w:t>IV</w:t>
      </w:r>
      <w:r w:rsidRPr="00DA1C17">
        <w:rPr>
          <w:rFonts w:ascii="Times New Roman" w:eastAsia="Times New Roman" w:hAnsi="Times New Roman" w:cs="Times New Roman"/>
          <w:sz w:val="24"/>
          <w:szCs w:val="24"/>
          <w:lang w:val="en-US" w:eastAsia="ru-RU"/>
        </w:rPr>
        <w:t xml:space="preserve"> quarter, increase +, decrease –</w:t>
      </w:r>
    </w:p>
    <w:p w:rsidR="002123AB" w:rsidRPr="00DA1C17" w:rsidRDefault="004C5CC8" w:rsidP="0095559E">
      <w:pPr>
        <w:widowControl w:val="0"/>
        <w:autoSpaceDE w:val="0"/>
        <w:autoSpaceDN w:val="0"/>
        <w:spacing w:after="0" w:line="259" w:lineRule="auto"/>
        <w:jc w:val="center"/>
        <w:rPr>
          <w:rFonts w:ascii="Times New Roman" w:eastAsia="Times New Roman" w:hAnsi="Times New Roman" w:cs="Times New Roman"/>
          <w:sz w:val="28"/>
          <w:szCs w:val="28"/>
          <w:lang w:val="kk-KZ"/>
        </w:rPr>
      </w:pPr>
      <w:r w:rsidRPr="00DA1C17">
        <w:rPr>
          <w:rFonts w:ascii="Times New Roman" w:hAnsi="Times New Roman" w:cs="Times New Roman"/>
          <w:noProof/>
          <w:lang w:eastAsia="ru-RU"/>
        </w:rPr>
        <w:drawing>
          <wp:inline distT="0" distB="0" distL="0" distR="0">
            <wp:extent cx="3881887" cy="2386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427" cy="2391571"/>
                    </a:xfrm>
                    <a:prstGeom prst="rect">
                      <a:avLst/>
                    </a:prstGeom>
                    <a:noFill/>
                    <a:ln>
                      <a:noFill/>
                    </a:ln>
                  </pic:spPr>
                </pic:pic>
              </a:graphicData>
            </a:graphic>
          </wp:inline>
        </w:drawing>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S.19 Load</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collection of prices is carried out in electronic form and on paper at the respondent's request. Data collection is carried out online, in which the respondent is provided with automated arithmetic and logical controls, eliminating the possibility of typical input errors.</w:t>
      </w:r>
      <w:r w:rsidR="0082137E"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There is no duplication with other examinations.</w:t>
      </w:r>
      <w:r w:rsidR="0082137E" w:rsidRPr="00DA1C17">
        <w:rPr>
          <w:rFonts w:ascii="Times New Roman" w:hAnsi="Times New Roman" w:cs="Times New Roman"/>
          <w:sz w:val="28"/>
          <w:szCs w:val="28"/>
          <w:lang w:val="en-US"/>
        </w:rPr>
        <w:t xml:space="preserve"> </w:t>
      </w:r>
      <w:r w:rsidRPr="00DA1C17">
        <w:rPr>
          <w:rFonts w:ascii="Times New Roman" w:hAnsi="Times New Roman" w:cs="Times New Roman"/>
          <w:sz w:val="28"/>
          <w:szCs w:val="28"/>
          <w:lang w:val="en-US"/>
        </w:rPr>
        <w:t>Administrative data or other sources are not used.</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S.20 Revision of 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S.20.2 Data revision/A6</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applicable.</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S.21 Processing of statistical 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S.21.1 Initial 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The construction of price indices for fishery and fish farming products involves the use of two data streams: weight components (weighing scheme) and changes in prices for fishery and fish farming products. Weighing schemes are formed centrally for the republic as a whole. Their construction is based on the distribution of cost data on the volumes of sales of fishery and fish farming products included in the observation.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S.21.2 Frequency of examination</w:t>
      </w:r>
    </w:p>
    <w:p w:rsidR="00520DB3" w:rsidRPr="007F42B1" w:rsidRDefault="007F42B1" w:rsidP="0095559E">
      <w:pPr>
        <w:spacing w:after="0" w:line="259" w:lineRule="auto"/>
        <w:jc w:val="both"/>
        <w:rPr>
          <w:rFonts w:ascii="Times New Roman" w:hAnsi="Times New Roman" w:cs="Times New Roman"/>
          <w:sz w:val="28"/>
          <w:szCs w:val="28"/>
          <w:lang w:val="en-US"/>
        </w:rPr>
      </w:pPr>
      <w:r>
        <w:rPr>
          <w:rFonts w:ascii="Times New Roman" w:hAnsi="Times New Roman" w:cs="Times New Roman"/>
          <w:sz w:val="28"/>
          <w:szCs w:val="28"/>
          <w:lang w:val="en-US"/>
        </w:rPr>
        <w:t>Quarterly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S.21.3 Method (technique) for collecting primary statistical data</w:t>
      </w:r>
    </w:p>
    <w:p w:rsidR="0082137E" w:rsidRPr="00DA1C17" w:rsidRDefault="0082137E"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The submission of the statistical form 1-CP (fish) "Report on the prices of fishing and fish farming products" is carried out in electronic form or on paper. The filling out of statistical forms in electronic form is carried out through the information system "Data Collection in on-line mode", available on the Bureau's Internet resource </w:t>
      </w:r>
      <w:r w:rsidRPr="00DA1C17">
        <w:rPr>
          <w:rFonts w:ascii="Times New Roman" w:hAnsi="Times New Roman" w:cs="Times New Roman"/>
          <w:color w:val="0000FF"/>
          <w:sz w:val="28"/>
          <w:szCs w:val="28"/>
          <w:lang w:val="en-US"/>
        </w:rPr>
        <w:t xml:space="preserve">www.stat.gov.kz </w:t>
      </w:r>
      <w:r w:rsidRPr="00DA1C17">
        <w:rPr>
          <w:rFonts w:ascii="Times New Roman" w:hAnsi="Times New Roman" w:cs="Times New Roman"/>
          <w:sz w:val="28"/>
          <w:szCs w:val="28"/>
          <w:lang w:val="en-US"/>
        </w:rPr>
        <w:t>in the "For Respondents" / "Respondent's Office" section.</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S.21.4 Reliability of primary statistical data</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lastRenderedPageBreak/>
        <w:t>When entering and processing data, format-logical controls of minimum and maximum prices are incorporated; prices are compared with the price level of the previous month.</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In accordance with Article 17 of the Law of the Republic of Kazakhstan “On State Statistics”, the respondent is obliged to submit reliable primary statistical data when conducting statistical observations in accordance with the schedule for the submission of primary statistical data by respondents and with the statistical methodology.</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S.21.5 Imputation - share /A7</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Imputation is carried out in accordance with the Methods and construction of producer price indices for agricultural, forestry and fishery products.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 xml:space="preserve">When registering prices for fishery and fish farming products, there are cases of failure to provide information on individual representative goods due to temporary </w:t>
      </w:r>
      <w:proofErr w:type="spellStart"/>
      <w:r w:rsidRPr="00DA1C17">
        <w:rPr>
          <w:rFonts w:ascii="Times New Roman" w:hAnsi="Times New Roman" w:cs="Times New Roman"/>
          <w:sz w:val="28"/>
          <w:szCs w:val="28"/>
          <w:lang w:val="en-US"/>
        </w:rPr>
        <w:t>unsale</w:t>
      </w:r>
      <w:proofErr w:type="spellEnd"/>
      <w:r w:rsidRPr="00DA1C17">
        <w:rPr>
          <w:rFonts w:ascii="Times New Roman" w:hAnsi="Times New Roman" w:cs="Times New Roman"/>
          <w:sz w:val="28"/>
          <w:szCs w:val="28"/>
          <w:lang w:val="en-US"/>
        </w:rPr>
        <w:t>. During the reporting year, in order to ensure the continuity of the dynamic series of price indices, prices for temporarily unavailable representative goods are replaced by using "conditional" prices or imputing prices for temporarily unavailable representative goods. The method of using a "conditional" price equal to the price of the previous month is applied. The use of a "conditional" price at the level of the price of the previous month is carried out until the next fact of sale of products.</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S.21.6 Adjustment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applicable</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S.21.6.1 Seasonal Adjustment</w:t>
      </w:r>
    </w:p>
    <w:p w:rsidR="00520DB3" w:rsidRPr="00DA1C17"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Not implemented</w:t>
      </w:r>
    </w:p>
    <w:p w:rsidR="00520DB3" w:rsidRPr="00DA1C17" w:rsidRDefault="00520DB3" w:rsidP="0095559E">
      <w:pPr>
        <w:spacing w:after="0" w:line="259" w:lineRule="auto"/>
        <w:jc w:val="both"/>
        <w:rPr>
          <w:rFonts w:ascii="Times New Roman" w:hAnsi="Times New Roman" w:cs="Times New Roman"/>
          <w:b/>
          <w:sz w:val="28"/>
          <w:szCs w:val="28"/>
          <w:lang w:val="en-US"/>
        </w:rPr>
      </w:pPr>
      <w:r w:rsidRPr="00DA1C17">
        <w:rPr>
          <w:rFonts w:ascii="Times New Roman" w:hAnsi="Times New Roman" w:cs="Times New Roman"/>
          <w:b/>
          <w:sz w:val="28"/>
          <w:szCs w:val="28"/>
          <w:lang w:val="en-US"/>
        </w:rPr>
        <w:t>S.22 Notes</w:t>
      </w:r>
    </w:p>
    <w:p w:rsidR="00520DB3" w:rsidRPr="0095559E" w:rsidRDefault="00520DB3" w:rsidP="0095559E">
      <w:pPr>
        <w:spacing w:after="0" w:line="259" w:lineRule="auto"/>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Continue work to ensure the quality of statistical data.</w:t>
      </w:r>
    </w:p>
    <w:sectPr w:rsidR="00520DB3" w:rsidRPr="0095559E" w:rsidSect="0095559E">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B3"/>
    <w:rsid w:val="00147B9C"/>
    <w:rsid w:val="001D748A"/>
    <w:rsid w:val="002123AB"/>
    <w:rsid w:val="00234E23"/>
    <w:rsid w:val="00292CC6"/>
    <w:rsid w:val="003C4E45"/>
    <w:rsid w:val="004C5CC8"/>
    <w:rsid w:val="004C697F"/>
    <w:rsid w:val="00520DB3"/>
    <w:rsid w:val="006F48F6"/>
    <w:rsid w:val="007B5F36"/>
    <w:rsid w:val="007F42B1"/>
    <w:rsid w:val="0082137E"/>
    <w:rsid w:val="00871EDD"/>
    <w:rsid w:val="0095559E"/>
    <w:rsid w:val="00A33236"/>
    <w:rsid w:val="00A71270"/>
    <w:rsid w:val="00B73846"/>
    <w:rsid w:val="00B90AC4"/>
    <w:rsid w:val="00C54CA8"/>
    <w:rsid w:val="00CB3AB7"/>
    <w:rsid w:val="00D17B5C"/>
    <w:rsid w:val="00D57567"/>
    <w:rsid w:val="00DA1C17"/>
    <w:rsid w:val="00DE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E23"/>
    <w:rPr>
      <w:color w:val="0000FF" w:themeColor="hyperlink"/>
      <w:u w:val="single"/>
    </w:rPr>
  </w:style>
  <w:style w:type="paragraph" w:styleId="a4">
    <w:name w:val="Balloon Text"/>
    <w:basedOn w:val="a"/>
    <w:link w:val="a5"/>
    <w:uiPriority w:val="99"/>
    <w:semiHidden/>
    <w:unhideWhenUsed/>
    <w:rsid w:val="00D57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E23"/>
    <w:rPr>
      <w:color w:val="0000FF" w:themeColor="hyperlink"/>
      <w:u w:val="single"/>
    </w:rPr>
  </w:style>
  <w:style w:type="paragraph" w:styleId="a4">
    <w:name w:val="Balloon Text"/>
    <w:basedOn w:val="a"/>
    <w:link w:val="a5"/>
    <w:uiPriority w:val="99"/>
    <w:semiHidden/>
    <w:unhideWhenUsed/>
    <w:rsid w:val="00D57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441">
      <w:bodyDiv w:val="1"/>
      <w:marLeft w:val="0"/>
      <w:marRight w:val="0"/>
      <w:marTop w:val="0"/>
      <w:marBottom w:val="0"/>
      <w:divBdr>
        <w:top w:val="none" w:sz="0" w:space="0" w:color="auto"/>
        <w:left w:val="none" w:sz="0" w:space="0" w:color="auto"/>
        <w:bottom w:val="none" w:sz="0" w:space="0" w:color="auto"/>
        <w:right w:val="none" w:sz="0" w:space="0" w:color="auto"/>
      </w:divBdr>
      <w:divsChild>
        <w:div w:id="251820941">
          <w:marLeft w:val="0"/>
          <w:marRight w:val="0"/>
          <w:marTop w:val="0"/>
          <w:marBottom w:val="0"/>
          <w:divBdr>
            <w:top w:val="none" w:sz="0" w:space="0" w:color="auto"/>
            <w:left w:val="none" w:sz="0" w:space="0" w:color="auto"/>
            <w:bottom w:val="none" w:sz="0" w:space="0" w:color="auto"/>
            <w:right w:val="none" w:sz="0" w:space="0" w:color="auto"/>
          </w:divBdr>
        </w:div>
      </w:divsChild>
    </w:div>
    <w:div w:id="9556153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34">
          <w:marLeft w:val="0"/>
          <w:marRight w:val="0"/>
          <w:marTop w:val="0"/>
          <w:marBottom w:val="0"/>
          <w:divBdr>
            <w:top w:val="none" w:sz="0" w:space="0" w:color="auto"/>
            <w:left w:val="none" w:sz="0" w:space="0" w:color="auto"/>
            <w:bottom w:val="none" w:sz="0" w:space="0" w:color="auto"/>
            <w:right w:val="none" w:sz="0" w:space="0" w:color="auto"/>
          </w:divBdr>
        </w:div>
      </w:divsChild>
    </w:div>
    <w:div w:id="247275791">
      <w:bodyDiv w:val="1"/>
      <w:marLeft w:val="0"/>
      <w:marRight w:val="0"/>
      <w:marTop w:val="0"/>
      <w:marBottom w:val="0"/>
      <w:divBdr>
        <w:top w:val="none" w:sz="0" w:space="0" w:color="auto"/>
        <w:left w:val="none" w:sz="0" w:space="0" w:color="auto"/>
        <w:bottom w:val="none" w:sz="0" w:space="0" w:color="auto"/>
        <w:right w:val="none" w:sz="0" w:space="0" w:color="auto"/>
      </w:divBdr>
      <w:divsChild>
        <w:div w:id="38745642">
          <w:marLeft w:val="0"/>
          <w:marRight w:val="0"/>
          <w:marTop w:val="0"/>
          <w:marBottom w:val="0"/>
          <w:divBdr>
            <w:top w:val="none" w:sz="0" w:space="0" w:color="auto"/>
            <w:left w:val="none" w:sz="0" w:space="0" w:color="auto"/>
            <w:bottom w:val="none" w:sz="0" w:space="0" w:color="auto"/>
            <w:right w:val="none" w:sz="0" w:space="0" w:color="auto"/>
          </w:divBdr>
        </w:div>
      </w:divsChild>
    </w:div>
    <w:div w:id="1012143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0531">
          <w:marLeft w:val="0"/>
          <w:marRight w:val="0"/>
          <w:marTop w:val="0"/>
          <w:marBottom w:val="0"/>
          <w:divBdr>
            <w:top w:val="none" w:sz="0" w:space="0" w:color="auto"/>
            <w:left w:val="none" w:sz="0" w:space="0" w:color="auto"/>
            <w:bottom w:val="none" w:sz="0" w:space="0" w:color="auto"/>
            <w:right w:val="none" w:sz="0" w:space="0" w:color="auto"/>
          </w:divBdr>
        </w:div>
      </w:divsChild>
    </w:div>
    <w:div w:id="1548297258">
      <w:bodyDiv w:val="1"/>
      <w:marLeft w:val="0"/>
      <w:marRight w:val="0"/>
      <w:marTop w:val="0"/>
      <w:marBottom w:val="0"/>
      <w:divBdr>
        <w:top w:val="none" w:sz="0" w:space="0" w:color="auto"/>
        <w:left w:val="none" w:sz="0" w:space="0" w:color="auto"/>
        <w:bottom w:val="none" w:sz="0" w:space="0" w:color="auto"/>
        <w:right w:val="none" w:sz="0" w:space="0" w:color="auto"/>
      </w:divBdr>
      <w:divsChild>
        <w:div w:id="1242250533">
          <w:marLeft w:val="0"/>
          <w:marRight w:val="0"/>
          <w:marTop w:val="0"/>
          <w:marBottom w:val="0"/>
          <w:divBdr>
            <w:top w:val="none" w:sz="0" w:space="0" w:color="auto"/>
            <w:left w:val="none" w:sz="0" w:space="0" w:color="auto"/>
            <w:bottom w:val="none" w:sz="0" w:space="0" w:color="auto"/>
            <w:right w:val="none" w:sz="0" w:space="0" w:color="auto"/>
          </w:divBdr>
        </w:div>
      </w:divsChild>
    </w:div>
    <w:div w:id="1649355714">
      <w:bodyDiv w:val="1"/>
      <w:marLeft w:val="0"/>
      <w:marRight w:val="0"/>
      <w:marTop w:val="0"/>
      <w:marBottom w:val="0"/>
      <w:divBdr>
        <w:top w:val="none" w:sz="0" w:space="0" w:color="auto"/>
        <w:left w:val="none" w:sz="0" w:space="0" w:color="auto"/>
        <w:bottom w:val="none" w:sz="0" w:space="0" w:color="auto"/>
        <w:right w:val="none" w:sz="0" w:space="0" w:color="auto"/>
      </w:divBdr>
      <w:divsChild>
        <w:div w:id="604120169">
          <w:marLeft w:val="0"/>
          <w:marRight w:val="0"/>
          <w:marTop w:val="0"/>
          <w:marBottom w:val="0"/>
          <w:divBdr>
            <w:top w:val="none" w:sz="0" w:space="0" w:color="auto"/>
            <w:left w:val="none" w:sz="0" w:space="0" w:color="auto"/>
            <w:bottom w:val="none" w:sz="0" w:space="0" w:color="auto"/>
            <w:right w:val="none" w:sz="0" w:space="0" w:color="auto"/>
          </w:divBdr>
        </w:div>
      </w:divsChild>
    </w:div>
    <w:div w:id="1850176962">
      <w:bodyDiv w:val="1"/>
      <w:marLeft w:val="0"/>
      <w:marRight w:val="0"/>
      <w:marTop w:val="0"/>
      <w:marBottom w:val="0"/>
      <w:divBdr>
        <w:top w:val="none" w:sz="0" w:space="0" w:color="auto"/>
        <w:left w:val="none" w:sz="0" w:space="0" w:color="auto"/>
        <w:bottom w:val="none" w:sz="0" w:space="0" w:color="auto"/>
        <w:right w:val="none" w:sz="0" w:space="0" w:color="auto"/>
      </w:divBdr>
      <w:divsChild>
        <w:div w:id="191315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stat.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at.gov.k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12</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 Укибасов</dc:creator>
  <cp:keywords/>
  <dc:description/>
  <cp:lastModifiedBy>Канат Укибасов</cp:lastModifiedBy>
  <cp:revision>20</cp:revision>
  <dcterms:created xsi:type="dcterms:W3CDTF">2025-08-19T11:29:00Z</dcterms:created>
  <dcterms:modified xsi:type="dcterms:W3CDTF">2025-08-29T04:41:00Z</dcterms:modified>
</cp:coreProperties>
</file>